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2B3C5" w14:textId="77777777" w:rsidR="004D2CEA" w:rsidRDefault="000B238D">
      <w:pPr>
        <w:spacing w:after="0"/>
        <w:ind w:left="0" w:hanging="2"/>
        <w:rPr>
          <w:rFonts w:ascii="Arial" w:eastAsia="Arial" w:hAnsi="Arial" w:cs="Arial"/>
          <w:sz w:val="32"/>
          <w:szCs w:val="32"/>
        </w:rPr>
      </w:pPr>
      <w:r>
        <w:rPr>
          <w:rFonts w:ascii="Arial" w:eastAsia="Arial" w:hAnsi="Arial" w:cs="Arial"/>
          <w:b/>
          <w:noProof/>
          <w:sz w:val="24"/>
          <w:szCs w:val="24"/>
        </w:rPr>
        <w:drawing>
          <wp:anchor distT="0" distB="0" distL="0" distR="0" simplePos="0" relativeHeight="251658240" behindDoc="1" locked="0" layoutInCell="1" hidden="0" allowOverlap="1" wp14:anchorId="435B1CD2" wp14:editId="196D76E5">
            <wp:simplePos x="0" y="0"/>
            <wp:positionH relativeFrom="page">
              <wp:posOffset>5530215</wp:posOffset>
            </wp:positionH>
            <wp:positionV relativeFrom="page">
              <wp:posOffset>304800</wp:posOffset>
            </wp:positionV>
            <wp:extent cx="1623695" cy="148717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23695" cy="1487170"/>
                    </a:xfrm>
                    <a:prstGeom prst="rect">
                      <a:avLst/>
                    </a:prstGeom>
                    <a:ln/>
                  </pic:spPr>
                </pic:pic>
              </a:graphicData>
            </a:graphic>
          </wp:anchor>
        </w:drawing>
      </w:r>
      <w:r>
        <w:rPr>
          <w:rFonts w:ascii="Arial" w:eastAsia="Arial" w:hAnsi="Arial" w:cs="Arial"/>
          <w:b/>
          <w:sz w:val="24"/>
          <w:szCs w:val="24"/>
        </w:rPr>
        <w:t xml:space="preserve">                    </w:t>
      </w:r>
      <w:r>
        <w:rPr>
          <w:rFonts w:ascii="Arial" w:eastAsia="Arial" w:hAnsi="Arial" w:cs="Arial"/>
          <w:b/>
          <w:noProof/>
          <w:sz w:val="24"/>
          <w:szCs w:val="24"/>
        </w:rPr>
        <w:drawing>
          <wp:anchor distT="57150" distB="57150" distL="57150" distR="57150" simplePos="0" relativeHeight="251659264" behindDoc="0" locked="0" layoutInCell="1" hidden="0" allowOverlap="1" wp14:anchorId="1776F82D" wp14:editId="4A1B86AD">
            <wp:simplePos x="0" y="0"/>
            <wp:positionH relativeFrom="page">
              <wp:posOffset>729615</wp:posOffset>
            </wp:positionH>
            <wp:positionV relativeFrom="page">
              <wp:posOffset>342900</wp:posOffset>
            </wp:positionV>
            <wp:extent cx="1429161" cy="1404938"/>
            <wp:effectExtent l="0" t="0" r="0" b="0"/>
            <wp:wrapSquare wrapText="bothSides" distT="57150" distB="57150" distL="57150" distR="57150"/>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1429161" cy="1404938"/>
                    </a:xfrm>
                    <a:prstGeom prst="rect">
                      <a:avLst/>
                    </a:prstGeom>
                    <a:ln/>
                  </pic:spPr>
                </pic:pic>
              </a:graphicData>
            </a:graphic>
          </wp:anchor>
        </w:drawing>
      </w:r>
      <w:r>
        <w:rPr>
          <w:rFonts w:ascii="Arial" w:eastAsia="Arial" w:hAnsi="Arial" w:cs="Arial"/>
          <w:b/>
          <w:sz w:val="32"/>
          <w:szCs w:val="32"/>
        </w:rPr>
        <w:t xml:space="preserve">Heritage Academy </w:t>
      </w:r>
    </w:p>
    <w:p w14:paraId="6E778799" w14:textId="77777777" w:rsidR="004D2CEA" w:rsidRDefault="000B238D">
      <w:pPr>
        <w:spacing w:after="0"/>
        <w:ind w:left="1" w:hanging="3"/>
        <w:rPr>
          <w:rFonts w:ascii="Arial" w:eastAsia="Arial" w:hAnsi="Arial" w:cs="Arial"/>
          <w:sz w:val="32"/>
          <w:szCs w:val="32"/>
        </w:rPr>
      </w:pPr>
      <w:r>
        <w:rPr>
          <w:rFonts w:ascii="Arial" w:eastAsia="Arial" w:hAnsi="Arial" w:cs="Arial"/>
          <w:b/>
          <w:sz w:val="32"/>
          <w:szCs w:val="32"/>
        </w:rPr>
        <w:t xml:space="preserve">       Student Dress Code Policy</w:t>
      </w:r>
    </w:p>
    <w:p w14:paraId="7A99DC29" w14:textId="77777777" w:rsidR="004D2CEA" w:rsidRDefault="000B238D">
      <w:pPr>
        <w:spacing w:after="0"/>
        <w:ind w:left="0" w:hanging="2"/>
        <w:rPr>
          <w:rFonts w:ascii="Arial" w:eastAsia="Arial" w:hAnsi="Arial" w:cs="Arial"/>
          <w:sz w:val="28"/>
          <w:szCs w:val="28"/>
        </w:rPr>
      </w:pPr>
      <w:r>
        <w:rPr>
          <w:rFonts w:ascii="Arial" w:eastAsia="Arial" w:hAnsi="Arial" w:cs="Arial"/>
          <w:b/>
          <w:sz w:val="24"/>
          <w:szCs w:val="24"/>
        </w:rPr>
        <w:t xml:space="preserve">                            </w:t>
      </w:r>
      <w:r>
        <w:rPr>
          <w:rFonts w:ascii="Arial" w:eastAsia="Arial" w:hAnsi="Arial" w:cs="Arial"/>
          <w:b/>
          <w:sz w:val="28"/>
          <w:szCs w:val="28"/>
        </w:rPr>
        <w:t>2022-2023</w:t>
      </w:r>
    </w:p>
    <w:p w14:paraId="7B9FFA2A" w14:textId="77777777" w:rsidR="004D2CEA" w:rsidRDefault="004D2CEA">
      <w:pPr>
        <w:spacing w:after="0"/>
        <w:ind w:left="0" w:hanging="2"/>
        <w:jc w:val="center"/>
        <w:rPr>
          <w:rFonts w:ascii="Arial" w:eastAsia="Arial" w:hAnsi="Arial" w:cs="Arial"/>
        </w:rPr>
      </w:pPr>
    </w:p>
    <w:p w14:paraId="434D2567" w14:textId="394EDDE6" w:rsidR="004D2CEA" w:rsidRDefault="004D2CEA">
      <w:pPr>
        <w:spacing w:after="0"/>
        <w:ind w:left="0" w:hanging="2"/>
        <w:jc w:val="center"/>
        <w:rPr>
          <w:rFonts w:ascii="Arial" w:eastAsia="Arial" w:hAnsi="Arial" w:cs="Arial"/>
        </w:rPr>
      </w:pPr>
    </w:p>
    <w:p w14:paraId="01A0BBE9" w14:textId="21A39FCA" w:rsidR="004D2CEA" w:rsidRDefault="000B238D">
      <w:pPr>
        <w:spacing w:after="0"/>
        <w:ind w:left="0" w:hanging="2"/>
        <w:jc w:val="center"/>
        <w:rPr>
          <w:rFonts w:ascii="Arial" w:eastAsia="Arial" w:hAnsi="Arial" w:cs="Arial"/>
        </w:rPr>
      </w:pPr>
      <w:r>
        <w:rPr>
          <w:noProof/>
        </w:rPr>
        <mc:AlternateContent>
          <mc:Choice Requires="wps">
            <w:drawing>
              <wp:anchor distT="45720" distB="45720" distL="114300" distR="114300" simplePos="0" relativeHeight="251660288" behindDoc="0" locked="0" layoutInCell="1" hidden="0" allowOverlap="1" wp14:anchorId="1D0A7AC2" wp14:editId="15AA05EA">
                <wp:simplePos x="0" y="0"/>
                <wp:positionH relativeFrom="column">
                  <wp:posOffset>652145</wp:posOffset>
                </wp:positionH>
                <wp:positionV relativeFrom="paragraph">
                  <wp:posOffset>53975</wp:posOffset>
                </wp:positionV>
                <wp:extent cx="5052695" cy="1352550"/>
                <wp:effectExtent l="0" t="0" r="14605" b="1905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5052695" cy="1352550"/>
                        </a:xfrm>
                        <a:prstGeom prst="rect">
                          <a:avLst/>
                        </a:prstGeom>
                        <a:solidFill>
                          <a:srgbClr val="EDEDED"/>
                        </a:solidFill>
                        <a:ln w="9525" cap="flat" cmpd="sng">
                          <a:solidFill>
                            <a:srgbClr val="000000"/>
                          </a:solidFill>
                          <a:prstDash val="solid"/>
                          <a:miter lim="800000"/>
                          <a:headEnd type="none" w="sm" len="sm"/>
                          <a:tailEnd type="none" w="sm" len="sm"/>
                        </a:ln>
                      </wps:spPr>
                      <wps:txbx>
                        <w:txbxContent>
                          <w:p w14:paraId="51A839F1" w14:textId="77777777" w:rsidR="004D2CEA" w:rsidRDefault="000B238D">
                            <w:pPr>
                              <w:spacing w:line="275" w:lineRule="auto"/>
                              <w:ind w:left="0" w:hanging="2"/>
                              <w:jc w:val="center"/>
                            </w:pPr>
                            <w:r>
                              <w:rPr>
                                <w:rFonts w:ascii="Arial" w:eastAsia="Arial" w:hAnsi="Arial" w:cs="Arial"/>
                                <w:b/>
                                <w:color w:val="000000"/>
                                <w:sz w:val="20"/>
                              </w:rPr>
                              <w:t>Heritage Academy is a uniform school (daily)</w:t>
                            </w:r>
                          </w:p>
                          <w:p w14:paraId="3DC3C69D" w14:textId="77777777" w:rsidR="004D2CEA" w:rsidRDefault="000B238D">
                            <w:pPr>
                              <w:spacing w:line="275" w:lineRule="auto"/>
                              <w:ind w:left="0" w:hanging="2"/>
                            </w:pPr>
                            <w:r>
                              <w:rPr>
                                <w:rFonts w:ascii="Arial" w:eastAsia="Arial" w:hAnsi="Arial" w:cs="Arial"/>
                                <w:b/>
                                <w:color w:val="000000"/>
                                <w:sz w:val="20"/>
                              </w:rPr>
                              <w:t>Boys: Khaki Pants or Shorts; Burgundy or White Polo or Button Up Shirt</w:t>
                            </w:r>
                          </w:p>
                          <w:p w14:paraId="1AA75CBD" w14:textId="77777777" w:rsidR="004D2CEA" w:rsidRDefault="000B238D">
                            <w:pPr>
                              <w:spacing w:line="275" w:lineRule="auto"/>
                              <w:ind w:left="0" w:hanging="2"/>
                            </w:pPr>
                            <w:r>
                              <w:rPr>
                                <w:rFonts w:ascii="Arial" w:eastAsia="Arial" w:hAnsi="Arial" w:cs="Arial"/>
                                <w:b/>
                                <w:color w:val="000000"/>
                                <w:sz w:val="20"/>
                              </w:rPr>
                              <w:t>Girls: Khaki or Burgundy Pants, Shorts, Skirt or Jumper; Burgundy or White Polo or Blouse.</w:t>
                            </w:r>
                          </w:p>
                          <w:p w14:paraId="219D8120" w14:textId="77777777" w:rsidR="004D2CEA" w:rsidRDefault="004D2CEA">
                            <w:pPr>
                              <w:spacing w:line="275" w:lineRule="auto"/>
                              <w:ind w:left="0" w:hanging="2"/>
                            </w:pPr>
                          </w:p>
                          <w:p w14:paraId="326F6086" w14:textId="77777777" w:rsidR="004D2CEA" w:rsidRDefault="004D2CEA">
                            <w:pPr>
                              <w:spacing w:line="275"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0A7AC2" id="_x0000_s1026" style="position:absolute;left:0;text-align:left;margin-left:51.35pt;margin-top:4.25pt;width:397.85pt;height:10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" fillcolor="#ededed">
                <v:stroke startarrowwidth="narrow" startarrowlength="short" endarrowwidth="narrow" endarrowlength="short"/>
                <v:textbox inset="2.53958mm,1.2694mm,2.53958mm,1.2694mm">
                  <w:txbxContent>
                    <w:p w14:paraId="51A839F1" w14:textId="77777777" w:rsidR="004D2CEA" w:rsidRDefault="000B238D">
                      <w:pPr>
                        <w:spacing w:line="275" w:lineRule="auto"/>
                        <w:ind w:left="0" w:hanging="2"/>
                        <w:jc w:val="center"/>
                      </w:pPr>
                      <w:r>
                        <w:rPr>
                          <w:rFonts w:ascii="Arial" w:eastAsia="Arial" w:hAnsi="Arial" w:cs="Arial"/>
                          <w:b/>
                          <w:color w:val="000000"/>
                          <w:sz w:val="20"/>
                        </w:rPr>
                        <w:t>Heritage Academy is a uniform school (daily)</w:t>
                      </w:r>
                    </w:p>
                    <w:p w14:paraId="3DC3C69D" w14:textId="77777777" w:rsidR="004D2CEA" w:rsidRDefault="000B238D">
                      <w:pPr>
                        <w:spacing w:line="275" w:lineRule="auto"/>
                        <w:ind w:left="0" w:hanging="2"/>
                      </w:pPr>
                      <w:r>
                        <w:rPr>
                          <w:rFonts w:ascii="Arial" w:eastAsia="Arial" w:hAnsi="Arial" w:cs="Arial"/>
                          <w:b/>
                          <w:color w:val="000000"/>
                          <w:sz w:val="20"/>
                        </w:rPr>
                        <w:t>Boys: Khaki Pants or Shorts; Burgundy or White Polo or Button Up Shirt</w:t>
                      </w:r>
                    </w:p>
                    <w:p w14:paraId="1AA75CBD" w14:textId="77777777" w:rsidR="004D2CEA" w:rsidRDefault="000B238D">
                      <w:pPr>
                        <w:spacing w:line="275" w:lineRule="auto"/>
                        <w:ind w:left="0" w:hanging="2"/>
                      </w:pPr>
                      <w:r>
                        <w:rPr>
                          <w:rFonts w:ascii="Arial" w:eastAsia="Arial" w:hAnsi="Arial" w:cs="Arial"/>
                          <w:b/>
                          <w:color w:val="000000"/>
                          <w:sz w:val="20"/>
                        </w:rPr>
                        <w:t>Girls: Khaki or Burgundy Pants, Shorts, Skirt or Jumper; Burgundy or White Polo or Blouse.</w:t>
                      </w:r>
                    </w:p>
                    <w:p w14:paraId="219D8120" w14:textId="77777777" w:rsidR="004D2CEA" w:rsidRDefault="004D2CEA">
                      <w:pPr>
                        <w:spacing w:line="275" w:lineRule="auto"/>
                        <w:ind w:left="0" w:hanging="2"/>
                      </w:pPr>
                    </w:p>
                    <w:p w14:paraId="326F6086" w14:textId="77777777" w:rsidR="004D2CEA" w:rsidRDefault="004D2CEA">
                      <w:pPr>
                        <w:spacing w:line="275" w:lineRule="auto"/>
                        <w:ind w:left="0" w:hanging="2"/>
                      </w:pPr>
                    </w:p>
                  </w:txbxContent>
                </v:textbox>
                <w10:wrap type="square"/>
              </v:rect>
            </w:pict>
          </mc:Fallback>
        </mc:AlternateContent>
      </w:r>
    </w:p>
    <w:p w14:paraId="0E5584CE" w14:textId="77777777" w:rsidR="004D2CEA" w:rsidRDefault="004D2CEA">
      <w:pPr>
        <w:ind w:left="0" w:hanging="2"/>
        <w:rPr>
          <w:u w:val="single"/>
        </w:rPr>
      </w:pPr>
    </w:p>
    <w:p w14:paraId="01D49E4B" w14:textId="77777777" w:rsidR="004D2CEA" w:rsidRDefault="004D2CEA">
      <w:pPr>
        <w:ind w:left="0" w:hanging="2"/>
        <w:rPr>
          <w:u w:val="single"/>
        </w:rPr>
      </w:pPr>
    </w:p>
    <w:p w14:paraId="54C95EDA" w14:textId="77777777" w:rsidR="004D2CEA" w:rsidRDefault="004D2CEA">
      <w:pPr>
        <w:ind w:left="0" w:hanging="2"/>
        <w:rPr>
          <w:u w:val="single"/>
        </w:rPr>
      </w:pPr>
    </w:p>
    <w:p w14:paraId="4C48AAD9" w14:textId="77777777" w:rsidR="004D2CEA" w:rsidRDefault="004D2CEA">
      <w:pPr>
        <w:ind w:left="0" w:hanging="2"/>
        <w:rPr>
          <w:sz w:val="20"/>
          <w:szCs w:val="20"/>
          <w:u w:val="single"/>
        </w:rPr>
      </w:pPr>
    </w:p>
    <w:p w14:paraId="19A07B94" w14:textId="77777777" w:rsidR="004D2CEA" w:rsidRPr="000B238D" w:rsidRDefault="004D2CEA" w:rsidP="000B238D">
      <w:pPr>
        <w:ind w:leftChars="0" w:left="0" w:firstLineChars="0" w:firstLine="0"/>
        <w:rPr>
          <w:b/>
          <w:sz w:val="16"/>
          <w:szCs w:val="16"/>
          <w:u w:val="single"/>
        </w:rPr>
      </w:pPr>
    </w:p>
    <w:p w14:paraId="3CB199C2" w14:textId="77777777" w:rsidR="004D2CEA" w:rsidRDefault="000B238D">
      <w:pPr>
        <w:ind w:left="0" w:hanging="2"/>
        <w:rPr>
          <w:u w:val="single"/>
        </w:rPr>
      </w:pPr>
      <w:r>
        <w:rPr>
          <w:b/>
          <w:u w:val="single"/>
        </w:rPr>
        <w:t>Student Appearance &amp; Dress Code Policy:</w:t>
      </w:r>
    </w:p>
    <w:p w14:paraId="04647BC6" w14:textId="1274BB2A" w:rsidR="004D2CEA" w:rsidRDefault="000B238D">
      <w:pPr>
        <w:ind w:left="0" w:hanging="2"/>
      </w:pPr>
      <w:r>
        <w:t>Students are required to wear the school uniform daily. Inappropriate clothing and appearance are disruptive to the school program and administration will enforce adherence to this policy</w:t>
      </w:r>
      <w:r>
        <w:rPr>
          <w:b/>
        </w:rPr>
        <w:t>. School administrators have final authority to decide if clothing complies with the dress code policy.</w:t>
      </w:r>
    </w:p>
    <w:p w14:paraId="1DED1BAC" w14:textId="77777777" w:rsidR="004D2CEA" w:rsidRDefault="000B238D">
      <w:pPr>
        <w:ind w:left="0" w:hanging="2"/>
        <w:rPr>
          <w:u w:val="single"/>
        </w:rPr>
      </w:pPr>
      <w:r>
        <w:rPr>
          <w:b/>
          <w:u w:val="single"/>
        </w:rPr>
        <w:t>Violations of this Policy</w:t>
      </w:r>
    </w:p>
    <w:p w14:paraId="2C4B4690" w14:textId="77777777" w:rsidR="004D2CEA" w:rsidRDefault="000B238D">
      <w:pPr>
        <w:ind w:left="0" w:hanging="2"/>
      </w:pPr>
      <w:r>
        <w:t>Violations of this policy shall be treated as a violation of the Student Code of Conduct. This policy shall apply to students at all times when they attend school or any school sponsored event. Administration may exercise discretion and permit exceptions to this policy for extracurricular activities.</w:t>
      </w:r>
    </w:p>
    <w:p w14:paraId="5EDEDB2D" w14:textId="77777777" w:rsidR="004D2CEA" w:rsidRDefault="000B238D">
      <w:pPr>
        <w:ind w:left="0" w:hanging="2"/>
        <w:rPr>
          <w:u w:val="single"/>
        </w:rPr>
      </w:pPr>
      <w:r>
        <w:rPr>
          <w:b/>
          <w:u w:val="single"/>
        </w:rPr>
        <w:t>General Dress Code Policy Requirements</w:t>
      </w:r>
    </w:p>
    <w:p w14:paraId="268B3786" w14:textId="77777777" w:rsidR="004D2CEA" w:rsidRDefault="000B238D">
      <w:pPr>
        <w:ind w:left="0" w:hanging="2"/>
      </w:pPr>
      <w:r>
        <w:t>Appropriate Sizes: Students shall wear clothing of the appropriate size as determined by administration exercising his/her judgment. The size of shirts and pants shall be appropriate to the students’ body size and shall not be unduly oversized or undersized.</w:t>
      </w:r>
    </w:p>
    <w:p w14:paraId="45DDD1EB" w14:textId="77777777" w:rsidR="004D2CEA" w:rsidRDefault="000B238D">
      <w:pPr>
        <w:ind w:left="0" w:hanging="2"/>
      </w:pPr>
      <w:r>
        <w:rPr>
          <w:b/>
        </w:rPr>
        <w:t>Shirts:</w:t>
      </w:r>
      <w:r>
        <w:t xml:space="preserve"> Shirts shall be tucked into the waistband of the pants or skirt. Exceptions will be allowed in individual cases based upon the discretion of the principal or designee. All shirts must have sleeves.</w:t>
      </w:r>
    </w:p>
    <w:p w14:paraId="69CAEDB9" w14:textId="77777777" w:rsidR="004D2CEA" w:rsidRDefault="000B238D">
      <w:pPr>
        <w:ind w:left="0" w:hanging="2"/>
      </w:pPr>
      <w:r>
        <w:rPr>
          <w:b/>
        </w:rPr>
        <w:t>Pants:</w:t>
      </w:r>
      <w:r>
        <w:t xml:space="preserve"> Pants shall be worn so that the waistband is worn at the waist and not below the waist.</w:t>
      </w:r>
    </w:p>
    <w:p w14:paraId="290ECBBE" w14:textId="77777777" w:rsidR="004D2CEA" w:rsidRDefault="000B238D">
      <w:pPr>
        <w:ind w:left="0" w:hanging="2"/>
      </w:pPr>
      <w:r>
        <w:rPr>
          <w:b/>
        </w:rPr>
        <w:t>Belt:</w:t>
      </w:r>
      <w:r>
        <w:t xml:space="preserve">  All boys must wear a belt with pants to ensure that they do not sag below the waist.</w:t>
      </w:r>
    </w:p>
    <w:p w14:paraId="37AB0354" w14:textId="77777777" w:rsidR="004D2CEA" w:rsidRDefault="000B238D">
      <w:pPr>
        <w:ind w:left="0" w:hanging="2"/>
      </w:pPr>
      <w:r>
        <w:rPr>
          <w:b/>
        </w:rPr>
        <w:t>Skirts and Dresses:</w:t>
      </w:r>
      <w:r>
        <w:t xml:space="preserve"> The hem of girls’ skirts or dresses shall be no shorter than mid-thigh as determined by administration in the exercise of his/her judgment.</w:t>
      </w:r>
    </w:p>
    <w:p w14:paraId="36AB760C" w14:textId="77777777" w:rsidR="004D2CEA" w:rsidRDefault="000B238D">
      <w:pPr>
        <w:ind w:left="0" w:hanging="2"/>
      </w:pPr>
      <w:r>
        <w:rPr>
          <w:b/>
        </w:rPr>
        <w:t>Shoes/ Footwear:</w:t>
      </w:r>
      <w:r>
        <w:t xml:space="preserve"> All students must wear shoes. We encourage athletic shoes. Covered toes and heel shoes are acceptable. </w:t>
      </w:r>
      <w:r>
        <w:rPr>
          <w:b/>
        </w:rPr>
        <w:t xml:space="preserve">No flip flops. </w:t>
      </w:r>
      <w:r>
        <w:t>Platforms high heels, and shoes with wheels may not be worn.</w:t>
      </w:r>
    </w:p>
    <w:p w14:paraId="6ADC7D9A" w14:textId="77777777" w:rsidR="004D2CEA" w:rsidRDefault="000B238D">
      <w:pPr>
        <w:ind w:left="0" w:hanging="2"/>
        <w:rPr>
          <w:u w:val="single"/>
        </w:rPr>
      </w:pPr>
      <w:r>
        <w:rPr>
          <w:b/>
          <w:u w:val="single"/>
        </w:rPr>
        <w:lastRenderedPageBreak/>
        <w:t>Unacceptable Attire</w:t>
      </w:r>
    </w:p>
    <w:p w14:paraId="27CB7595" w14:textId="77777777" w:rsidR="004D2CEA" w:rsidRDefault="000B238D">
      <w:pPr>
        <w:ind w:left="0" w:hanging="2"/>
      </w:pPr>
      <w:r>
        <w:t>Students are not allowed to wear clothing, jewelry, buttons, haircuts, tattoos, or other attire or markings which are offensive, suggestive, disruptive, or indecent such as:</w:t>
      </w:r>
      <w:r>
        <w:rPr>
          <w:noProof/>
        </w:rPr>
        <w:drawing>
          <wp:anchor distT="0" distB="0" distL="0" distR="0" simplePos="0" relativeHeight="251661312" behindDoc="1" locked="0" layoutInCell="1" hidden="0" allowOverlap="1" wp14:anchorId="3EC79C35" wp14:editId="0AC06377">
            <wp:simplePos x="0" y="0"/>
            <wp:positionH relativeFrom="column">
              <wp:posOffset>4674870</wp:posOffset>
            </wp:positionH>
            <wp:positionV relativeFrom="paragraph">
              <wp:posOffset>215460</wp:posOffset>
            </wp:positionV>
            <wp:extent cx="2002790" cy="156210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002790" cy="1562100"/>
                    </a:xfrm>
                    <a:prstGeom prst="rect">
                      <a:avLst/>
                    </a:prstGeom>
                    <a:ln/>
                  </pic:spPr>
                </pic:pic>
              </a:graphicData>
            </a:graphic>
          </wp:anchor>
        </w:drawing>
      </w:r>
    </w:p>
    <w:p w14:paraId="436A99B0" w14:textId="77777777" w:rsidR="004D2CEA" w:rsidRDefault="000B238D">
      <w:pPr>
        <w:numPr>
          <w:ilvl w:val="0"/>
          <w:numId w:val="4"/>
        </w:numPr>
        <w:pBdr>
          <w:top w:val="nil"/>
          <w:left w:val="nil"/>
          <w:bottom w:val="nil"/>
          <w:right w:val="nil"/>
          <w:between w:val="nil"/>
        </w:pBdr>
        <w:spacing w:after="0"/>
        <w:ind w:left="0" w:hanging="2"/>
        <w:rPr>
          <w:color w:val="000000"/>
        </w:rPr>
      </w:pPr>
      <w:r>
        <w:rPr>
          <w:color w:val="000000"/>
        </w:rPr>
        <w:t>Clothing associated with gangs</w:t>
      </w:r>
    </w:p>
    <w:p w14:paraId="6B96D67E" w14:textId="77777777" w:rsidR="004D2CEA" w:rsidRDefault="000B238D">
      <w:pPr>
        <w:numPr>
          <w:ilvl w:val="0"/>
          <w:numId w:val="4"/>
        </w:numPr>
        <w:pBdr>
          <w:top w:val="nil"/>
          <w:left w:val="nil"/>
          <w:bottom w:val="nil"/>
          <w:right w:val="nil"/>
          <w:between w:val="nil"/>
        </w:pBdr>
        <w:ind w:left="0" w:hanging="2"/>
        <w:rPr>
          <w:color w:val="000000"/>
        </w:rPr>
      </w:pPr>
      <w:r>
        <w:rPr>
          <w:color w:val="000000"/>
        </w:rPr>
        <w:t>Clothing encouraging the use of tobacco, drugs, alcohol, or violence</w:t>
      </w:r>
      <w:r>
        <w:rPr>
          <w:noProof/>
        </w:rPr>
        <w:drawing>
          <wp:anchor distT="0" distB="0" distL="114300" distR="114300" simplePos="0" relativeHeight="251662336" behindDoc="0" locked="0" layoutInCell="1" hidden="0" allowOverlap="1" wp14:anchorId="11B48747" wp14:editId="55B6675D">
            <wp:simplePos x="0" y="0"/>
            <wp:positionH relativeFrom="column">
              <wp:posOffset>5295900</wp:posOffset>
            </wp:positionH>
            <wp:positionV relativeFrom="paragraph">
              <wp:posOffset>70148</wp:posOffset>
            </wp:positionV>
            <wp:extent cx="762000" cy="742315"/>
            <wp:effectExtent l="0" t="0" r="0" b="0"/>
            <wp:wrapNone/>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762000" cy="742315"/>
                    </a:xfrm>
                    <a:prstGeom prst="rect">
                      <a:avLst/>
                    </a:prstGeom>
                    <a:ln/>
                  </pic:spPr>
                </pic:pic>
              </a:graphicData>
            </a:graphic>
          </wp:anchor>
        </w:drawing>
      </w:r>
    </w:p>
    <w:p w14:paraId="14AF8CA6" w14:textId="77777777" w:rsidR="004D2CEA" w:rsidRDefault="000B238D">
      <w:pPr>
        <w:ind w:left="0" w:hanging="2"/>
        <w:rPr>
          <w:u w:val="single"/>
        </w:rPr>
      </w:pPr>
      <w:r>
        <w:rPr>
          <w:b/>
          <w:u w:val="single"/>
        </w:rPr>
        <w:t>Violation of Dress Code Not Clothes</w:t>
      </w:r>
    </w:p>
    <w:p w14:paraId="2DB36CEF" w14:textId="77777777" w:rsidR="004D2CEA" w:rsidRDefault="000B238D">
      <w:pPr>
        <w:ind w:left="0" w:hanging="2"/>
      </w:pPr>
      <w:r>
        <w:t>The following items are not to be worn in school:</w:t>
      </w:r>
    </w:p>
    <w:p w14:paraId="5766E23E" w14:textId="77777777" w:rsidR="004D2CEA" w:rsidRDefault="000B238D">
      <w:pPr>
        <w:numPr>
          <w:ilvl w:val="0"/>
          <w:numId w:val="1"/>
        </w:numPr>
        <w:pBdr>
          <w:top w:val="nil"/>
          <w:left w:val="nil"/>
          <w:bottom w:val="nil"/>
          <w:right w:val="nil"/>
          <w:between w:val="nil"/>
        </w:pBdr>
        <w:spacing w:after="0"/>
        <w:ind w:left="0" w:hanging="2"/>
        <w:rPr>
          <w:color w:val="000000"/>
        </w:rPr>
      </w:pPr>
      <w:r>
        <w:rPr>
          <w:color w:val="000000"/>
        </w:rPr>
        <w:t>Hats, caps, or stocking caps worn inside the building</w:t>
      </w:r>
    </w:p>
    <w:p w14:paraId="21024110" w14:textId="731A3B3C" w:rsidR="004D2CEA" w:rsidRDefault="000B238D">
      <w:pPr>
        <w:numPr>
          <w:ilvl w:val="0"/>
          <w:numId w:val="1"/>
        </w:numPr>
        <w:pBdr>
          <w:top w:val="nil"/>
          <w:left w:val="nil"/>
          <w:bottom w:val="nil"/>
          <w:right w:val="nil"/>
          <w:between w:val="nil"/>
        </w:pBdr>
        <w:spacing w:after="0"/>
        <w:ind w:left="0" w:hanging="2"/>
        <w:rPr>
          <w:color w:val="000000"/>
        </w:rPr>
      </w:pPr>
      <w:r>
        <w:rPr>
          <w:color w:val="000000"/>
        </w:rPr>
        <w:t>Clothing associated with discrimination based on age, color, handicap, national origin, sexual orientation, marital status, race, religion, or sex.</w:t>
      </w:r>
    </w:p>
    <w:p w14:paraId="6E86C2CC" w14:textId="77777777" w:rsidR="004D2CEA" w:rsidRDefault="000B238D">
      <w:pPr>
        <w:numPr>
          <w:ilvl w:val="0"/>
          <w:numId w:val="1"/>
        </w:numPr>
        <w:pBdr>
          <w:top w:val="nil"/>
          <w:left w:val="nil"/>
          <w:bottom w:val="nil"/>
          <w:right w:val="nil"/>
          <w:between w:val="nil"/>
        </w:pBdr>
        <w:spacing w:after="0"/>
        <w:ind w:left="0" w:hanging="2"/>
        <w:rPr>
          <w:color w:val="000000"/>
        </w:rPr>
      </w:pPr>
      <w:r>
        <w:rPr>
          <w:color w:val="000000"/>
        </w:rPr>
        <w:t>Clothing exposing the upper torso or upper thighs such as see-through garments, mini-skirts, or mini dresses, halters, backless dresses, tube tops or tank tops without over shirts, spaghetti strap garments without over shirts, bare midriff outfits, or shirts tied at the midriff.</w:t>
      </w:r>
    </w:p>
    <w:p w14:paraId="42EC10F5" w14:textId="77777777" w:rsidR="004D2CEA" w:rsidRDefault="000B238D">
      <w:pPr>
        <w:numPr>
          <w:ilvl w:val="0"/>
          <w:numId w:val="1"/>
        </w:numPr>
        <w:pBdr>
          <w:top w:val="nil"/>
          <w:left w:val="nil"/>
          <w:bottom w:val="nil"/>
          <w:right w:val="nil"/>
          <w:between w:val="nil"/>
        </w:pBdr>
        <w:spacing w:after="0"/>
        <w:ind w:left="0" w:hanging="2"/>
        <w:rPr>
          <w:color w:val="000000"/>
        </w:rPr>
      </w:pPr>
      <w:r>
        <w:rPr>
          <w:color w:val="000000"/>
        </w:rPr>
        <w:t>Clothing not properly fastened or with tears and holes.</w:t>
      </w:r>
    </w:p>
    <w:p w14:paraId="755362CA" w14:textId="77777777" w:rsidR="004D2CEA" w:rsidRDefault="000B238D">
      <w:pPr>
        <w:numPr>
          <w:ilvl w:val="0"/>
          <w:numId w:val="1"/>
        </w:numPr>
        <w:pBdr>
          <w:top w:val="nil"/>
          <w:left w:val="nil"/>
          <w:bottom w:val="nil"/>
          <w:right w:val="nil"/>
          <w:between w:val="nil"/>
        </w:pBdr>
        <w:spacing w:after="0"/>
        <w:ind w:left="0" w:hanging="2"/>
        <w:rPr>
          <w:color w:val="000000"/>
        </w:rPr>
      </w:pPr>
      <w:r>
        <w:rPr>
          <w:color w:val="000000"/>
        </w:rPr>
        <w:t>Clothing traditionally designed as undergarments such as boxer shorts, bloomers, tights, hosiery, and sleepwear should not be worn as outer garments.</w:t>
      </w:r>
    </w:p>
    <w:p w14:paraId="1B01CCC8" w14:textId="77777777" w:rsidR="004D2CEA" w:rsidRDefault="000B238D">
      <w:pPr>
        <w:numPr>
          <w:ilvl w:val="0"/>
          <w:numId w:val="1"/>
        </w:numPr>
        <w:pBdr>
          <w:top w:val="nil"/>
          <w:left w:val="nil"/>
          <w:bottom w:val="nil"/>
          <w:right w:val="nil"/>
          <w:between w:val="nil"/>
        </w:pBdr>
        <w:spacing w:after="0"/>
        <w:ind w:left="0" w:hanging="2"/>
        <w:rPr>
          <w:color w:val="000000"/>
        </w:rPr>
      </w:pPr>
      <w:r>
        <w:rPr>
          <w:color w:val="000000"/>
        </w:rPr>
        <w:t>Hats, headgear, sunglasses, or any head covering except when approved by administration.</w:t>
      </w:r>
    </w:p>
    <w:p w14:paraId="2F19CFA0" w14:textId="77777777" w:rsidR="004D2CEA" w:rsidRDefault="000B238D">
      <w:pPr>
        <w:numPr>
          <w:ilvl w:val="0"/>
          <w:numId w:val="1"/>
        </w:numPr>
        <w:pBdr>
          <w:top w:val="nil"/>
          <w:left w:val="nil"/>
          <w:bottom w:val="nil"/>
          <w:right w:val="nil"/>
          <w:between w:val="nil"/>
        </w:pBdr>
        <w:ind w:left="0" w:hanging="2"/>
        <w:rPr>
          <w:color w:val="000000"/>
        </w:rPr>
      </w:pPr>
      <w:r>
        <w:rPr>
          <w:color w:val="000000"/>
        </w:rPr>
        <w:t>Students may not display inappropriate markings (i.e., signs, graffiti symbols, etc.) on themselves or any items they have at school.</w:t>
      </w:r>
    </w:p>
    <w:p w14:paraId="0C3F0518" w14:textId="77777777" w:rsidR="004D2CEA" w:rsidRDefault="000B238D">
      <w:pPr>
        <w:ind w:left="0" w:hanging="2"/>
      </w:pPr>
      <w:r>
        <w:rPr>
          <w:b/>
          <w:u w:val="single"/>
        </w:rPr>
        <w:t xml:space="preserve">Exceptions:  </w:t>
      </w:r>
      <w:r>
        <w:t>Exceptions to the school uniform code will be:</w:t>
      </w:r>
    </w:p>
    <w:p w14:paraId="68B326A2" w14:textId="77777777" w:rsidR="004D2CEA" w:rsidRDefault="000B238D">
      <w:pPr>
        <w:numPr>
          <w:ilvl w:val="0"/>
          <w:numId w:val="2"/>
        </w:numPr>
        <w:pBdr>
          <w:top w:val="nil"/>
          <w:left w:val="nil"/>
          <w:bottom w:val="nil"/>
          <w:right w:val="nil"/>
          <w:between w:val="nil"/>
        </w:pBdr>
        <w:spacing w:after="0"/>
        <w:ind w:left="0" w:hanging="2"/>
        <w:rPr>
          <w:color w:val="000000"/>
        </w:rPr>
      </w:pPr>
      <w:r>
        <w:rPr>
          <w:color w:val="000000"/>
        </w:rPr>
        <w:t>A student wears a costume or special clothing necessary for a school play or other school sponsored activity as permitted by administration.</w:t>
      </w:r>
    </w:p>
    <w:p w14:paraId="3BDE088B" w14:textId="77777777" w:rsidR="004D2CEA" w:rsidRDefault="000B238D">
      <w:pPr>
        <w:numPr>
          <w:ilvl w:val="0"/>
          <w:numId w:val="2"/>
        </w:numPr>
        <w:pBdr>
          <w:top w:val="nil"/>
          <w:left w:val="nil"/>
          <w:bottom w:val="nil"/>
          <w:right w:val="nil"/>
          <w:between w:val="nil"/>
        </w:pBdr>
        <w:ind w:left="0" w:hanging="2"/>
        <w:rPr>
          <w:color w:val="000000"/>
        </w:rPr>
      </w:pPr>
      <w:r>
        <w:rPr>
          <w:color w:val="000000"/>
        </w:rPr>
        <w:t>A student’s parent requested a reasonable accommodation to address a student disability. These requests must be in writing and submitted to the principal for approval.</w:t>
      </w:r>
    </w:p>
    <w:p w14:paraId="4FFA815B" w14:textId="77777777" w:rsidR="004D2CEA" w:rsidRDefault="000B238D">
      <w:pPr>
        <w:ind w:left="0" w:hanging="2"/>
        <w:rPr>
          <w:u w:val="single"/>
        </w:rPr>
      </w:pPr>
      <w:r>
        <w:rPr>
          <w:b/>
          <w:u w:val="single"/>
        </w:rPr>
        <w:t>For Violation of School Dress Code</w:t>
      </w:r>
    </w:p>
    <w:p w14:paraId="58415720" w14:textId="77777777" w:rsidR="004D2CEA" w:rsidRDefault="000B238D">
      <w:pPr>
        <w:ind w:left="0" w:hanging="2"/>
      </w:pPr>
      <w:r>
        <w:t>The parent/guardian will be contacted and required to bring appropriate attire to school for the student, or the student may be required to change into appropriate clothing or remove inappropriate accessories for the school day. (1</w:t>
      </w:r>
      <w:r>
        <w:rPr>
          <w:vertAlign w:val="superscript"/>
        </w:rPr>
        <w:t>st</w:t>
      </w:r>
      <w:r>
        <w:t xml:space="preserve"> offense)</w:t>
      </w:r>
    </w:p>
    <w:p w14:paraId="5DB84303" w14:textId="77777777" w:rsidR="004D2CEA" w:rsidRDefault="000B238D">
      <w:pPr>
        <w:numPr>
          <w:ilvl w:val="0"/>
          <w:numId w:val="3"/>
        </w:numPr>
        <w:pBdr>
          <w:top w:val="nil"/>
          <w:left w:val="nil"/>
          <w:bottom w:val="nil"/>
          <w:right w:val="nil"/>
          <w:between w:val="nil"/>
        </w:pBdr>
        <w:ind w:left="0" w:hanging="2"/>
        <w:rPr>
          <w:color w:val="000000"/>
        </w:rPr>
      </w:pPr>
      <w:r>
        <w:rPr>
          <w:color w:val="000000"/>
        </w:rPr>
        <w:t>A letter or referral from an administrator may be sent home requiring a parent/guardian to report to school with the student. (2</w:t>
      </w:r>
      <w:r>
        <w:rPr>
          <w:color w:val="000000"/>
          <w:vertAlign w:val="superscript"/>
        </w:rPr>
        <w:t>nd</w:t>
      </w:r>
      <w:r>
        <w:rPr>
          <w:color w:val="000000"/>
        </w:rPr>
        <w:t xml:space="preserve"> Offense)</w:t>
      </w:r>
    </w:p>
    <w:p w14:paraId="043A1598" w14:textId="366E1F4E" w:rsidR="004D2CEA" w:rsidRDefault="000B238D" w:rsidP="000B238D">
      <w:pPr>
        <w:ind w:left="0" w:hanging="2"/>
      </w:pPr>
      <w:r>
        <w:t>Student uniforms can be purchased at any store that sells uniforms. Many Heritage Academy parents traditionally purchase uniforms include: Wal-Mart, Rainbow, JC Penny’s, Children’s World (Jonesboro Rd.) and Family Dollar.</w:t>
      </w:r>
    </w:p>
    <w:sectPr w:rsidR="004D2CEA">
      <w:pgSz w:w="12240" w:h="15840"/>
      <w:pgMar w:top="1440" w:right="863" w:bottom="1440" w:left="86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716C"/>
    <w:multiLevelType w:val="multilevel"/>
    <w:tmpl w:val="3A088D8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136A7AE6"/>
    <w:multiLevelType w:val="multilevel"/>
    <w:tmpl w:val="4EAC97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6B204B5"/>
    <w:multiLevelType w:val="multilevel"/>
    <w:tmpl w:val="9A2879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6D345A4"/>
    <w:multiLevelType w:val="multilevel"/>
    <w:tmpl w:val="F4702AB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77750831">
    <w:abstractNumId w:val="2"/>
  </w:num>
  <w:num w:numId="2" w16cid:durableId="1534347051">
    <w:abstractNumId w:val="0"/>
  </w:num>
  <w:num w:numId="3" w16cid:durableId="607154378">
    <w:abstractNumId w:val="1"/>
  </w:num>
  <w:num w:numId="4" w16cid:durableId="844633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EA"/>
    <w:rsid w:val="000B238D"/>
    <w:rsid w:val="004D2CEA"/>
    <w:rsid w:val="00910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E98B2"/>
  <w15:docId w15:val="{E196B9EE-E450-4649-8A8B-51B8EFBF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rXFecOCG3fseP7FnGMsyAAVgAQ==">AMUW2mV3KqDQ12PnuqsZpjf6lsl21YMRXxkc3HbEXC9ETOsgJqNWV0UOmfNqEn2BjFCl28QUhGn0WG+FA0cIscWwUk93/eQ1jqzwaTKliIEJ7h3F/ZNO/do=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tharvey</dc:creator>
  <cp:lastModifiedBy>Barber, Marlo M</cp:lastModifiedBy>
  <cp:revision>2</cp:revision>
  <dcterms:created xsi:type="dcterms:W3CDTF">2022-06-28T15:57:00Z</dcterms:created>
  <dcterms:modified xsi:type="dcterms:W3CDTF">2022-06-28T15:57:00Z</dcterms:modified>
</cp:coreProperties>
</file>